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F9DD5A" w14:textId="77777777" w:rsidR="003312B6" w:rsidRPr="004D2DF0" w:rsidRDefault="00872895" w:rsidP="00872895">
      <w:pPr>
        <w:pStyle w:val="Titel"/>
        <w:rPr>
          <w:lang w:val="en-US"/>
        </w:rPr>
      </w:pPr>
      <w:r w:rsidRPr="004D2DF0">
        <w:rPr>
          <w:lang w:val="en-US"/>
        </w:rPr>
        <w:t xml:space="preserve">Connecting Gigaset N870 to CUCM via </w:t>
      </w:r>
      <w:proofErr w:type="spellStart"/>
      <w:r w:rsidRPr="004D2DF0">
        <w:rPr>
          <w:lang w:val="en-US"/>
        </w:rPr>
        <w:t>Anynode</w:t>
      </w:r>
      <w:proofErr w:type="spellEnd"/>
    </w:p>
    <w:p w14:paraId="2FADBEA2" w14:textId="77777777" w:rsidR="00872895" w:rsidRPr="004D2DF0" w:rsidRDefault="00872895" w:rsidP="00872895">
      <w:pPr>
        <w:rPr>
          <w:lang w:val="en-US"/>
        </w:rPr>
      </w:pPr>
    </w:p>
    <w:p w14:paraId="377706EC" w14:textId="77777777" w:rsidR="00872895" w:rsidRPr="004D2DF0" w:rsidRDefault="00872895" w:rsidP="00872895">
      <w:pPr>
        <w:pStyle w:val="Listenabsatz"/>
        <w:numPr>
          <w:ilvl w:val="0"/>
          <w:numId w:val="1"/>
        </w:numPr>
        <w:rPr>
          <w:b/>
          <w:sz w:val="28"/>
          <w:szCs w:val="24"/>
          <w:lang w:val="en-US"/>
        </w:rPr>
      </w:pPr>
      <w:r w:rsidRPr="004D2DF0">
        <w:rPr>
          <w:b/>
          <w:sz w:val="28"/>
          <w:szCs w:val="24"/>
          <w:lang w:val="en-US"/>
        </w:rPr>
        <w:t>Cisco CUCM</w:t>
      </w:r>
    </w:p>
    <w:p w14:paraId="6C515CCE" w14:textId="77777777" w:rsidR="00872895" w:rsidRPr="004D2DF0" w:rsidRDefault="00872895" w:rsidP="00872895">
      <w:pPr>
        <w:pStyle w:val="Listenabsatz"/>
        <w:numPr>
          <w:ilvl w:val="1"/>
          <w:numId w:val="1"/>
        </w:numPr>
        <w:rPr>
          <w:b/>
          <w:sz w:val="28"/>
          <w:szCs w:val="24"/>
          <w:lang w:val="en-US"/>
        </w:rPr>
      </w:pPr>
      <w:r w:rsidRPr="004D2DF0">
        <w:rPr>
          <w:b/>
          <w:sz w:val="28"/>
          <w:szCs w:val="24"/>
          <w:lang w:val="en-US"/>
        </w:rPr>
        <w:t>SIP trunk configuration</w:t>
      </w:r>
    </w:p>
    <w:p w14:paraId="08623936" w14:textId="77777777" w:rsidR="00872895" w:rsidRPr="004D2DF0" w:rsidRDefault="00872895" w:rsidP="00872895">
      <w:pPr>
        <w:pStyle w:val="Listenabsatz"/>
        <w:numPr>
          <w:ilvl w:val="2"/>
          <w:numId w:val="1"/>
        </w:numPr>
        <w:rPr>
          <w:b/>
          <w:sz w:val="28"/>
          <w:szCs w:val="24"/>
          <w:lang w:val="en-US"/>
        </w:rPr>
      </w:pPr>
      <w:r w:rsidRPr="004D2DF0">
        <w:rPr>
          <w:b/>
          <w:sz w:val="28"/>
          <w:szCs w:val="24"/>
          <w:lang w:val="en-US"/>
        </w:rPr>
        <w:t>SIP profile</w:t>
      </w:r>
      <w:r w:rsidRPr="004D2DF0">
        <w:rPr>
          <w:b/>
          <w:sz w:val="28"/>
          <w:szCs w:val="24"/>
          <w:lang w:val="en-US"/>
        </w:rPr>
        <w:br/>
      </w:r>
      <w:r w:rsidRPr="004D2DF0">
        <w:rPr>
          <w:sz w:val="20"/>
          <w:szCs w:val="24"/>
          <w:lang w:val="en-US"/>
        </w:rPr>
        <w:t xml:space="preserve">create a SIP profile for the SIP-Trunk to </w:t>
      </w:r>
      <w:proofErr w:type="spellStart"/>
      <w:r w:rsidRPr="004D2DF0">
        <w:rPr>
          <w:sz w:val="20"/>
          <w:szCs w:val="24"/>
          <w:lang w:val="en-US"/>
        </w:rPr>
        <w:t>Anynode</w:t>
      </w:r>
      <w:proofErr w:type="spellEnd"/>
      <w:r w:rsidRPr="004D2DF0">
        <w:rPr>
          <w:sz w:val="20"/>
          <w:szCs w:val="24"/>
          <w:lang w:val="en-US"/>
        </w:rPr>
        <w:t xml:space="preserve"> with the following parameters:</w:t>
      </w:r>
      <w:r w:rsidRPr="004D2DF0">
        <w:rPr>
          <w:sz w:val="20"/>
          <w:szCs w:val="24"/>
          <w:lang w:val="en-US"/>
        </w:rPr>
        <w:br/>
      </w:r>
      <w:r w:rsidRPr="004D2DF0">
        <w:rPr>
          <w:noProof/>
          <w:lang w:val="en-US" w:eastAsia="de-DE"/>
        </w:rPr>
        <w:drawing>
          <wp:inline distT="0" distB="0" distL="0" distR="0" wp14:anchorId="05B272C1" wp14:editId="29E915CE">
            <wp:extent cx="4991100" cy="361018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995719" cy="3613526"/>
                    </a:xfrm>
                    <a:prstGeom prst="rect">
                      <a:avLst/>
                    </a:prstGeom>
                  </pic:spPr>
                </pic:pic>
              </a:graphicData>
            </a:graphic>
          </wp:inline>
        </w:drawing>
      </w:r>
      <w:r w:rsidRPr="004D2DF0">
        <w:rPr>
          <w:sz w:val="20"/>
          <w:szCs w:val="24"/>
          <w:lang w:val="en-US"/>
        </w:rPr>
        <w:br/>
      </w:r>
      <w:r w:rsidRPr="004D2DF0">
        <w:rPr>
          <w:noProof/>
          <w:lang w:val="en-US" w:eastAsia="de-DE"/>
        </w:rPr>
        <w:drawing>
          <wp:inline distT="0" distB="0" distL="0" distR="0" wp14:anchorId="6DF64272" wp14:editId="1B5FFB9D">
            <wp:extent cx="4619625" cy="5760720"/>
            <wp:effectExtent l="0" t="0" r="952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619625" cy="5760720"/>
                    </a:xfrm>
                    <a:prstGeom prst="rect">
                      <a:avLst/>
                    </a:prstGeom>
                  </pic:spPr>
                </pic:pic>
              </a:graphicData>
            </a:graphic>
          </wp:inline>
        </w:drawing>
      </w:r>
      <w:r w:rsidRPr="004D2DF0">
        <w:rPr>
          <w:sz w:val="20"/>
          <w:szCs w:val="24"/>
          <w:lang w:val="en-US"/>
        </w:rPr>
        <w:br/>
      </w:r>
      <w:r w:rsidRPr="004D2DF0">
        <w:rPr>
          <w:noProof/>
          <w:lang w:val="en-US" w:eastAsia="de-DE"/>
        </w:rPr>
        <w:drawing>
          <wp:inline distT="0" distB="0" distL="0" distR="0" wp14:anchorId="4C44749A" wp14:editId="793A051E">
            <wp:extent cx="6364605" cy="576072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364605" cy="5760720"/>
                    </a:xfrm>
                    <a:prstGeom prst="rect">
                      <a:avLst/>
                    </a:prstGeom>
                  </pic:spPr>
                </pic:pic>
              </a:graphicData>
            </a:graphic>
          </wp:inline>
        </w:drawing>
      </w:r>
      <w:r w:rsidRPr="004D2DF0">
        <w:rPr>
          <w:sz w:val="20"/>
          <w:szCs w:val="24"/>
          <w:lang w:val="en-US"/>
        </w:rPr>
        <w:br/>
      </w:r>
      <w:r w:rsidRPr="004D2DF0">
        <w:rPr>
          <w:noProof/>
          <w:lang w:val="en-US" w:eastAsia="de-DE"/>
        </w:rPr>
        <w:drawing>
          <wp:inline distT="0" distB="0" distL="0" distR="0" wp14:anchorId="41E3538C" wp14:editId="4909013E">
            <wp:extent cx="7705725" cy="2781300"/>
            <wp:effectExtent l="0" t="0" r="952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705725" cy="2781300"/>
                    </a:xfrm>
                    <a:prstGeom prst="rect">
                      <a:avLst/>
                    </a:prstGeom>
                  </pic:spPr>
                </pic:pic>
              </a:graphicData>
            </a:graphic>
          </wp:inline>
        </w:drawing>
      </w:r>
      <w:r w:rsidRPr="004D2DF0">
        <w:rPr>
          <w:sz w:val="20"/>
          <w:szCs w:val="24"/>
          <w:lang w:val="en-US"/>
        </w:rPr>
        <w:br/>
      </w:r>
    </w:p>
    <w:p w14:paraId="3B396F29" w14:textId="77777777" w:rsidR="00872895" w:rsidRPr="004D2DF0" w:rsidRDefault="00872895" w:rsidP="00872895">
      <w:pPr>
        <w:pStyle w:val="Listenabsatz"/>
        <w:numPr>
          <w:ilvl w:val="2"/>
          <w:numId w:val="1"/>
        </w:numPr>
        <w:rPr>
          <w:b/>
          <w:sz w:val="28"/>
          <w:szCs w:val="24"/>
          <w:lang w:val="en-US"/>
        </w:rPr>
      </w:pPr>
      <w:r w:rsidRPr="004D2DF0">
        <w:rPr>
          <w:b/>
          <w:sz w:val="20"/>
          <w:szCs w:val="24"/>
          <w:lang w:val="en-US"/>
        </w:rPr>
        <w:t>SIP Trunk Security profile</w:t>
      </w:r>
      <w:r w:rsidRPr="004D2DF0">
        <w:rPr>
          <w:b/>
          <w:sz w:val="20"/>
          <w:szCs w:val="24"/>
          <w:lang w:val="en-US"/>
        </w:rPr>
        <w:br/>
        <w:t>Create a SIP trunk security profile with the following parameters:</w:t>
      </w:r>
      <w:r w:rsidRPr="004D2DF0">
        <w:rPr>
          <w:b/>
          <w:sz w:val="20"/>
          <w:szCs w:val="24"/>
          <w:lang w:val="en-US"/>
        </w:rPr>
        <w:br/>
      </w:r>
      <w:r w:rsidRPr="004D2DF0">
        <w:rPr>
          <w:noProof/>
          <w:lang w:val="en-US" w:eastAsia="de-DE"/>
        </w:rPr>
        <w:drawing>
          <wp:inline distT="0" distB="0" distL="0" distR="0" wp14:anchorId="79818A20" wp14:editId="799CEF53">
            <wp:extent cx="6000750" cy="5123240"/>
            <wp:effectExtent l="0" t="0" r="0" b="127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07340" cy="5128866"/>
                    </a:xfrm>
                    <a:prstGeom prst="rect">
                      <a:avLst/>
                    </a:prstGeom>
                  </pic:spPr>
                </pic:pic>
              </a:graphicData>
            </a:graphic>
          </wp:inline>
        </w:drawing>
      </w:r>
      <w:r w:rsidRPr="004D2DF0">
        <w:rPr>
          <w:sz w:val="20"/>
          <w:szCs w:val="24"/>
          <w:lang w:val="en-US"/>
        </w:rPr>
        <w:br/>
      </w:r>
    </w:p>
    <w:p w14:paraId="256A479F" w14:textId="1C3AA51E" w:rsidR="00872895" w:rsidRPr="004D2DF0" w:rsidRDefault="00872895" w:rsidP="00872895">
      <w:pPr>
        <w:pStyle w:val="Listenabsatz"/>
        <w:numPr>
          <w:ilvl w:val="2"/>
          <w:numId w:val="1"/>
        </w:numPr>
        <w:rPr>
          <w:b/>
          <w:sz w:val="28"/>
          <w:szCs w:val="24"/>
          <w:lang w:val="en-US"/>
        </w:rPr>
      </w:pPr>
      <w:r w:rsidRPr="004D2DF0">
        <w:rPr>
          <w:b/>
          <w:sz w:val="28"/>
          <w:szCs w:val="24"/>
          <w:lang w:val="en-US"/>
        </w:rPr>
        <w:t>SIP trunk</w:t>
      </w:r>
      <w:r w:rsidRPr="004D2DF0">
        <w:rPr>
          <w:b/>
          <w:sz w:val="28"/>
          <w:szCs w:val="24"/>
          <w:lang w:val="en-US"/>
        </w:rPr>
        <w:br/>
      </w:r>
      <w:r w:rsidRPr="004D2DF0">
        <w:rPr>
          <w:b/>
          <w:sz w:val="20"/>
          <w:szCs w:val="20"/>
          <w:lang w:val="en-US"/>
        </w:rPr>
        <w:t>create a SIP trunk with the parameters described below</w:t>
      </w:r>
      <w:r w:rsidRPr="004D2DF0">
        <w:rPr>
          <w:b/>
          <w:sz w:val="20"/>
          <w:szCs w:val="20"/>
          <w:lang w:val="en-US"/>
        </w:rPr>
        <w:br/>
      </w:r>
      <w:r w:rsidR="003031FC">
        <w:rPr>
          <w:noProof/>
        </w:rPr>
        <w:drawing>
          <wp:inline distT="0" distB="0" distL="0" distR="0" wp14:anchorId="46830B8B" wp14:editId="0B296ADF">
            <wp:extent cx="7505700" cy="4612281"/>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7515883" cy="4618538"/>
                    </a:xfrm>
                    <a:prstGeom prst="rect">
                      <a:avLst/>
                    </a:prstGeom>
                  </pic:spPr>
                </pic:pic>
              </a:graphicData>
            </a:graphic>
          </wp:inline>
        </w:drawing>
      </w:r>
      <w:r w:rsidR="004D2DF0" w:rsidRPr="004D2DF0">
        <w:rPr>
          <w:b/>
          <w:sz w:val="20"/>
          <w:szCs w:val="20"/>
          <w:lang w:val="en-US"/>
        </w:rPr>
        <w:br/>
      </w:r>
      <w:r w:rsidR="003031FC">
        <w:rPr>
          <w:noProof/>
        </w:rPr>
        <w:drawing>
          <wp:inline distT="0" distB="0" distL="0" distR="0" wp14:anchorId="37F7DF43" wp14:editId="4206366F">
            <wp:extent cx="7482840" cy="4666106"/>
            <wp:effectExtent l="0" t="0" r="3810" b="127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500162" cy="4676907"/>
                    </a:xfrm>
                    <a:prstGeom prst="rect">
                      <a:avLst/>
                    </a:prstGeom>
                  </pic:spPr>
                </pic:pic>
              </a:graphicData>
            </a:graphic>
          </wp:inline>
        </w:drawing>
      </w:r>
      <w:r w:rsidR="004D2DF0" w:rsidRPr="004D2DF0">
        <w:rPr>
          <w:b/>
          <w:sz w:val="20"/>
          <w:szCs w:val="20"/>
          <w:lang w:val="en-US"/>
        </w:rPr>
        <w:br/>
      </w:r>
      <w:r w:rsidR="004D2DF0" w:rsidRPr="004D2DF0">
        <w:rPr>
          <w:noProof/>
          <w:lang w:val="en-US" w:eastAsia="de-DE"/>
        </w:rPr>
        <w:drawing>
          <wp:inline distT="0" distB="0" distL="0" distR="0" wp14:anchorId="5E4E340B" wp14:editId="792F7F2E">
            <wp:extent cx="9072245" cy="435229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9072245" cy="4352290"/>
                    </a:xfrm>
                    <a:prstGeom prst="rect">
                      <a:avLst/>
                    </a:prstGeom>
                  </pic:spPr>
                </pic:pic>
              </a:graphicData>
            </a:graphic>
          </wp:inline>
        </w:drawing>
      </w:r>
      <w:r w:rsidR="004D2DF0" w:rsidRPr="004D2DF0">
        <w:rPr>
          <w:b/>
          <w:sz w:val="20"/>
          <w:szCs w:val="20"/>
          <w:lang w:val="en-US"/>
        </w:rPr>
        <w:br/>
      </w:r>
      <w:r w:rsidR="003031FC">
        <w:rPr>
          <w:noProof/>
        </w:rPr>
        <w:drawing>
          <wp:inline distT="0" distB="0" distL="0" distR="0" wp14:anchorId="0B3AF5E0" wp14:editId="362DF5C7">
            <wp:extent cx="9056809" cy="3139440"/>
            <wp:effectExtent l="0" t="0" r="0" b="3810"/>
            <wp:docPr id="31" name="Grafik 31"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fik 31" descr="Ein Bild, das Text enthält.&#10;&#10;Automatisch generierte Beschreibung"/>
                    <pic:cNvPicPr/>
                  </pic:nvPicPr>
                  <pic:blipFill>
                    <a:blip r:embed="rId13"/>
                    <a:stretch>
                      <a:fillRect/>
                    </a:stretch>
                  </pic:blipFill>
                  <pic:spPr>
                    <a:xfrm>
                      <a:off x="0" y="0"/>
                      <a:ext cx="9075919" cy="3146064"/>
                    </a:xfrm>
                    <a:prstGeom prst="rect">
                      <a:avLst/>
                    </a:prstGeom>
                  </pic:spPr>
                </pic:pic>
              </a:graphicData>
            </a:graphic>
          </wp:inline>
        </w:drawing>
      </w:r>
      <w:r w:rsidRPr="004D2DF0">
        <w:rPr>
          <w:b/>
          <w:sz w:val="28"/>
          <w:szCs w:val="24"/>
          <w:lang w:val="en-US"/>
        </w:rPr>
        <w:br/>
      </w:r>
    </w:p>
    <w:p w14:paraId="794A5C6D" w14:textId="77777777" w:rsidR="004D2DF0" w:rsidRPr="004D2DF0" w:rsidRDefault="004D2DF0" w:rsidP="004D2DF0">
      <w:pPr>
        <w:pStyle w:val="Listenabsatz"/>
        <w:numPr>
          <w:ilvl w:val="2"/>
          <w:numId w:val="1"/>
        </w:numPr>
        <w:rPr>
          <w:b/>
          <w:sz w:val="28"/>
          <w:szCs w:val="24"/>
          <w:lang w:val="en-US"/>
        </w:rPr>
      </w:pPr>
      <w:r w:rsidRPr="004D2DF0">
        <w:rPr>
          <w:b/>
          <w:sz w:val="28"/>
          <w:szCs w:val="24"/>
          <w:lang w:val="en-US"/>
        </w:rPr>
        <w:t>Route pattern</w:t>
      </w:r>
    </w:p>
    <w:p w14:paraId="34C8AE3F" w14:textId="3F767213" w:rsidR="00872895" w:rsidRPr="004D2DF0" w:rsidRDefault="004D2DF0" w:rsidP="004D2DF0">
      <w:pPr>
        <w:pStyle w:val="Listenabsatz"/>
        <w:numPr>
          <w:ilvl w:val="3"/>
          <w:numId w:val="1"/>
        </w:numPr>
        <w:rPr>
          <w:b/>
          <w:sz w:val="28"/>
          <w:szCs w:val="24"/>
          <w:lang w:val="en-US"/>
        </w:rPr>
      </w:pPr>
      <w:r w:rsidRPr="004D2DF0">
        <w:rPr>
          <w:b/>
          <w:sz w:val="28"/>
          <w:szCs w:val="24"/>
          <w:lang w:val="en-US"/>
        </w:rPr>
        <w:t xml:space="preserve">Create a route pattern for the extension numbers of the DECT system and route it </w:t>
      </w:r>
      <w:proofErr w:type="spellStart"/>
      <w:r w:rsidRPr="004D2DF0">
        <w:rPr>
          <w:b/>
          <w:sz w:val="28"/>
          <w:szCs w:val="24"/>
          <w:lang w:val="en-US"/>
        </w:rPr>
        <w:t>tot he</w:t>
      </w:r>
      <w:proofErr w:type="spellEnd"/>
      <w:r w:rsidRPr="004D2DF0">
        <w:rPr>
          <w:b/>
          <w:sz w:val="28"/>
          <w:szCs w:val="24"/>
          <w:lang w:val="en-US"/>
        </w:rPr>
        <w:t xml:space="preserve"> SIP trunk we have created before:</w:t>
      </w:r>
      <w:r w:rsidR="00872895" w:rsidRPr="004D2DF0">
        <w:rPr>
          <w:b/>
          <w:sz w:val="28"/>
          <w:szCs w:val="24"/>
          <w:lang w:val="en-US"/>
        </w:rPr>
        <w:br/>
      </w:r>
      <w:r w:rsidR="003031FC">
        <w:rPr>
          <w:noProof/>
        </w:rPr>
        <w:drawing>
          <wp:inline distT="0" distB="0" distL="0" distR="0" wp14:anchorId="161DA669" wp14:editId="5B9D5FF0">
            <wp:extent cx="6263640" cy="2503552"/>
            <wp:effectExtent l="0" t="0" r="3810" b="0"/>
            <wp:docPr id="32" name="Grafik 32"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Grafik 32" descr="Ein Bild, das Text enthält.&#10;&#10;Automatisch generierte Beschreibung"/>
                    <pic:cNvPicPr/>
                  </pic:nvPicPr>
                  <pic:blipFill>
                    <a:blip r:embed="rId14"/>
                    <a:stretch>
                      <a:fillRect/>
                    </a:stretch>
                  </pic:blipFill>
                  <pic:spPr>
                    <a:xfrm>
                      <a:off x="0" y="0"/>
                      <a:ext cx="6305751" cy="2520384"/>
                    </a:xfrm>
                    <a:prstGeom prst="rect">
                      <a:avLst/>
                    </a:prstGeom>
                  </pic:spPr>
                </pic:pic>
              </a:graphicData>
            </a:graphic>
          </wp:inline>
        </w:drawing>
      </w:r>
    </w:p>
    <w:p w14:paraId="11D1690D" w14:textId="77777777" w:rsidR="004D2DF0" w:rsidRPr="004D2DF0" w:rsidRDefault="004D2DF0" w:rsidP="004D2DF0">
      <w:pPr>
        <w:pStyle w:val="Listenabsatz"/>
        <w:numPr>
          <w:ilvl w:val="3"/>
          <w:numId w:val="1"/>
        </w:numPr>
        <w:rPr>
          <w:b/>
          <w:sz w:val="28"/>
          <w:szCs w:val="24"/>
          <w:lang w:val="en-US"/>
        </w:rPr>
      </w:pPr>
      <w:r w:rsidRPr="004D2DF0">
        <w:rPr>
          <w:b/>
          <w:sz w:val="28"/>
          <w:szCs w:val="24"/>
          <w:lang w:val="en-US"/>
        </w:rPr>
        <w:t>SIP route pattern:</w:t>
      </w:r>
      <w:r w:rsidRPr="004D2DF0">
        <w:rPr>
          <w:b/>
          <w:sz w:val="28"/>
          <w:szCs w:val="24"/>
          <w:lang w:val="en-US"/>
        </w:rPr>
        <w:br/>
        <w:t>A SIP route pattern has to be created. It is needed for the REFER requests in case of a call transfer. The SIP route pattern needs to have the IP address of the ANYNODE SIP interface where the DECT phones are registering to (here 192.168.3.29). Is needs to be routed to the</w:t>
      </w:r>
      <w:r>
        <w:rPr>
          <w:b/>
          <w:sz w:val="28"/>
          <w:szCs w:val="24"/>
          <w:lang w:val="en-US"/>
        </w:rPr>
        <w:t xml:space="preserve"> SIP trunk to </w:t>
      </w:r>
      <w:proofErr w:type="spellStart"/>
      <w:r>
        <w:rPr>
          <w:b/>
          <w:sz w:val="28"/>
          <w:szCs w:val="24"/>
          <w:lang w:val="en-US"/>
        </w:rPr>
        <w:t>An</w:t>
      </w:r>
      <w:r w:rsidRPr="004D2DF0">
        <w:rPr>
          <w:b/>
          <w:sz w:val="28"/>
          <w:szCs w:val="24"/>
          <w:lang w:val="en-US"/>
        </w:rPr>
        <w:t>ynode</w:t>
      </w:r>
      <w:proofErr w:type="spellEnd"/>
      <w:r w:rsidRPr="004D2DF0">
        <w:rPr>
          <w:b/>
          <w:sz w:val="28"/>
          <w:szCs w:val="24"/>
          <w:lang w:val="en-US"/>
        </w:rPr>
        <w:t xml:space="preserve"> we have crated before: </w:t>
      </w:r>
      <w:r w:rsidRPr="004D2DF0">
        <w:rPr>
          <w:b/>
          <w:sz w:val="28"/>
          <w:szCs w:val="24"/>
          <w:lang w:val="en-US"/>
        </w:rPr>
        <w:br/>
      </w:r>
      <w:r w:rsidRPr="004D2DF0">
        <w:rPr>
          <w:noProof/>
          <w:lang w:val="en-US" w:eastAsia="de-DE"/>
        </w:rPr>
        <w:drawing>
          <wp:inline distT="0" distB="0" distL="0" distR="0" wp14:anchorId="4A1A3F2D" wp14:editId="6BF677E3">
            <wp:extent cx="5600700" cy="417195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00700" cy="4171950"/>
                    </a:xfrm>
                    <a:prstGeom prst="rect">
                      <a:avLst/>
                    </a:prstGeom>
                  </pic:spPr>
                </pic:pic>
              </a:graphicData>
            </a:graphic>
          </wp:inline>
        </w:drawing>
      </w:r>
    </w:p>
    <w:p w14:paraId="29B7DA1C" w14:textId="77777777" w:rsidR="00872895" w:rsidRPr="004D2DF0" w:rsidRDefault="00872895" w:rsidP="00872895">
      <w:pPr>
        <w:pStyle w:val="Listenabsatz"/>
        <w:numPr>
          <w:ilvl w:val="0"/>
          <w:numId w:val="1"/>
        </w:numPr>
        <w:rPr>
          <w:b/>
          <w:sz w:val="28"/>
          <w:szCs w:val="24"/>
          <w:lang w:val="en-US"/>
        </w:rPr>
      </w:pPr>
      <w:proofErr w:type="spellStart"/>
      <w:r w:rsidRPr="004D2DF0">
        <w:rPr>
          <w:b/>
          <w:sz w:val="28"/>
          <w:szCs w:val="24"/>
          <w:lang w:val="en-US"/>
        </w:rPr>
        <w:t>Anynode</w:t>
      </w:r>
      <w:proofErr w:type="spellEnd"/>
      <w:r w:rsidRPr="004D2DF0">
        <w:rPr>
          <w:b/>
          <w:sz w:val="28"/>
          <w:szCs w:val="24"/>
          <w:lang w:val="en-US"/>
        </w:rPr>
        <w:t xml:space="preserve"> SBC</w:t>
      </w:r>
    </w:p>
    <w:p w14:paraId="0D373B77" w14:textId="77777777" w:rsidR="002D5CF8" w:rsidRDefault="004D2DF0" w:rsidP="004D2DF0">
      <w:pPr>
        <w:pStyle w:val="Listenabsatz"/>
        <w:numPr>
          <w:ilvl w:val="1"/>
          <w:numId w:val="1"/>
        </w:numPr>
        <w:rPr>
          <w:b/>
          <w:sz w:val="28"/>
          <w:szCs w:val="24"/>
          <w:lang w:val="en-US"/>
        </w:rPr>
      </w:pPr>
      <w:r w:rsidRPr="004D2DF0">
        <w:rPr>
          <w:b/>
          <w:sz w:val="28"/>
          <w:szCs w:val="24"/>
          <w:lang w:val="en-US"/>
        </w:rPr>
        <w:t>General configuration</w:t>
      </w:r>
      <w:r w:rsidRPr="004D2DF0">
        <w:rPr>
          <w:b/>
          <w:sz w:val="28"/>
          <w:szCs w:val="24"/>
          <w:lang w:val="en-US"/>
        </w:rPr>
        <w:br/>
        <w:t xml:space="preserve">It is recommended to have 2 </w:t>
      </w:r>
      <w:proofErr w:type="spellStart"/>
      <w:r w:rsidRPr="004D2DF0">
        <w:rPr>
          <w:b/>
          <w:sz w:val="28"/>
          <w:szCs w:val="24"/>
          <w:lang w:val="en-US"/>
        </w:rPr>
        <w:t>seperate</w:t>
      </w:r>
      <w:proofErr w:type="spellEnd"/>
      <w:r w:rsidRPr="004D2DF0">
        <w:rPr>
          <w:b/>
          <w:sz w:val="28"/>
          <w:szCs w:val="24"/>
          <w:lang w:val="en-US"/>
        </w:rPr>
        <w:t xml:space="preserve"> interfaces or IP addresses on the </w:t>
      </w:r>
      <w:proofErr w:type="spellStart"/>
      <w:r w:rsidRPr="004D2DF0">
        <w:rPr>
          <w:b/>
          <w:sz w:val="28"/>
          <w:szCs w:val="24"/>
          <w:lang w:val="en-US"/>
        </w:rPr>
        <w:t>AnyNode</w:t>
      </w:r>
      <w:proofErr w:type="spellEnd"/>
      <w:r w:rsidRPr="004D2DF0">
        <w:rPr>
          <w:b/>
          <w:sz w:val="28"/>
          <w:szCs w:val="24"/>
          <w:lang w:val="en-US"/>
        </w:rPr>
        <w:t xml:space="preserve"> server. One interface is for the SIP trunk for the CUCM, the second interface is for the registration of the SIP phones.</w:t>
      </w:r>
      <w:r w:rsidR="002D5CF8">
        <w:rPr>
          <w:b/>
          <w:sz w:val="28"/>
          <w:szCs w:val="24"/>
          <w:lang w:val="en-US"/>
        </w:rPr>
        <w:t xml:space="preserve"> In our example we use the 192.168.3.28 for the CUCM sip trunk and we use the 192.168.3.29 as registrar for the SIP phones.</w:t>
      </w:r>
    </w:p>
    <w:p w14:paraId="1AF10F29" w14:textId="77777777" w:rsidR="002D5CF8" w:rsidRDefault="002D5CF8" w:rsidP="002D5CF8">
      <w:pPr>
        <w:pStyle w:val="Listenabsatz"/>
        <w:numPr>
          <w:ilvl w:val="1"/>
          <w:numId w:val="1"/>
        </w:numPr>
        <w:rPr>
          <w:b/>
          <w:sz w:val="28"/>
          <w:szCs w:val="24"/>
          <w:lang w:val="en-US"/>
        </w:rPr>
      </w:pPr>
      <w:r>
        <w:rPr>
          <w:b/>
          <w:sz w:val="28"/>
          <w:szCs w:val="24"/>
          <w:lang w:val="en-US"/>
        </w:rPr>
        <w:t>CUCM SIP trunk</w:t>
      </w:r>
      <w:r>
        <w:rPr>
          <w:b/>
          <w:sz w:val="28"/>
          <w:szCs w:val="24"/>
          <w:lang w:val="en-US"/>
        </w:rPr>
        <w:br/>
        <w:t xml:space="preserve">Create a SIP trunk to the CUCM as it is described in the </w:t>
      </w:r>
      <w:proofErr w:type="spellStart"/>
      <w:r>
        <w:rPr>
          <w:b/>
          <w:sz w:val="28"/>
          <w:szCs w:val="24"/>
          <w:lang w:val="en-US"/>
        </w:rPr>
        <w:t>AnyNode</w:t>
      </w:r>
      <w:proofErr w:type="spellEnd"/>
      <w:r>
        <w:rPr>
          <w:b/>
          <w:sz w:val="28"/>
          <w:szCs w:val="24"/>
          <w:lang w:val="en-US"/>
        </w:rPr>
        <w:t xml:space="preserve"> documentation. It is important that the correct  IP address is selected in the network controller in the SIP node:</w:t>
      </w:r>
      <w:r>
        <w:rPr>
          <w:b/>
          <w:sz w:val="28"/>
          <w:szCs w:val="24"/>
          <w:lang w:val="en-US"/>
        </w:rPr>
        <w:br/>
      </w:r>
      <w:r>
        <w:rPr>
          <w:noProof/>
          <w:lang w:eastAsia="de-DE"/>
        </w:rPr>
        <w:drawing>
          <wp:inline distT="0" distB="0" distL="0" distR="0" wp14:anchorId="696237CC" wp14:editId="78038285">
            <wp:extent cx="9072245" cy="2289175"/>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072245" cy="2289175"/>
                    </a:xfrm>
                    <a:prstGeom prst="rect">
                      <a:avLst/>
                    </a:prstGeom>
                  </pic:spPr>
                </pic:pic>
              </a:graphicData>
            </a:graphic>
          </wp:inline>
        </w:drawing>
      </w:r>
      <w:r>
        <w:rPr>
          <w:b/>
          <w:sz w:val="28"/>
          <w:szCs w:val="24"/>
          <w:lang w:val="en-US"/>
        </w:rPr>
        <w:br/>
        <w:t>select “Network controller” and “advanced configuration” in the IP address tab:</w:t>
      </w:r>
      <w:r>
        <w:rPr>
          <w:b/>
          <w:sz w:val="28"/>
          <w:szCs w:val="24"/>
          <w:lang w:val="en-US"/>
        </w:rPr>
        <w:br/>
      </w:r>
      <w:r>
        <w:rPr>
          <w:noProof/>
          <w:lang w:eastAsia="de-DE"/>
        </w:rPr>
        <w:drawing>
          <wp:inline distT="0" distB="0" distL="0" distR="0" wp14:anchorId="39B31A5C" wp14:editId="27070095">
            <wp:extent cx="7239000" cy="243840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239000" cy="2438400"/>
                    </a:xfrm>
                    <a:prstGeom prst="rect">
                      <a:avLst/>
                    </a:prstGeom>
                  </pic:spPr>
                </pic:pic>
              </a:graphicData>
            </a:graphic>
          </wp:inline>
        </w:drawing>
      </w:r>
      <w:r>
        <w:rPr>
          <w:b/>
          <w:sz w:val="28"/>
          <w:szCs w:val="24"/>
          <w:lang w:val="en-US"/>
        </w:rPr>
        <w:br/>
        <w:t>then click on “Open”:</w:t>
      </w:r>
      <w:r>
        <w:rPr>
          <w:b/>
          <w:sz w:val="28"/>
          <w:szCs w:val="24"/>
          <w:lang w:val="en-US"/>
        </w:rPr>
        <w:br/>
      </w:r>
      <w:r>
        <w:rPr>
          <w:noProof/>
          <w:lang w:eastAsia="de-DE"/>
        </w:rPr>
        <w:drawing>
          <wp:inline distT="0" distB="0" distL="0" distR="0" wp14:anchorId="52AE20B4" wp14:editId="7D298BA7">
            <wp:extent cx="5629275" cy="5448300"/>
            <wp:effectExtent l="0" t="0" r="9525"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29275" cy="5448300"/>
                    </a:xfrm>
                    <a:prstGeom prst="rect">
                      <a:avLst/>
                    </a:prstGeom>
                  </pic:spPr>
                </pic:pic>
              </a:graphicData>
            </a:graphic>
          </wp:inline>
        </w:drawing>
      </w:r>
      <w:r>
        <w:rPr>
          <w:b/>
          <w:sz w:val="28"/>
          <w:szCs w:val="24"/>
          <w:lang w:val="en-US"/>
        </w:rPr>
        <w:br/>
        <w:t>select the IP address you want to use for the CUCM SIP trunk. Here we use 192.168.3.28 .</w:t>
      </w:r>
      <w:r>
        <w:rPr>
          <w:b/>
          <w:sz w:val="28"/>
          <w:szCs w:val="24"/>
          <w:lang w:val="en-US"/>
        </w:rPr>
        <w:br/>
      </w:r>
      <w:r>
        <w:rPr>
          <w:b/>
          <w:sz w:val="28"/>
          <w:szCs w:val="24"/>
          <w:lang w:val="en-US"/>
        </w:rPr>
        <w:br/>
      </w:r>
    </w:p>
    <w:p w14:paraId="2CDF63F3" w14:textId="5CA2D41D" w:rsidR="00807031" w:rsidRPr="00807031" w:rsidRDefault="002D5CF8" w:rsidP="002D5CF8">
      <w:pPr>
        <w:pStyle w:val="Listenabsatz"/>
        <w:numPr>
          <w:ilvl w:val="1"/>
          <w:numId w:val="1"/>
        </w:numPr>
        <w:rPr>
          <w:b/>
          <w:sz w:val="28"/>
          <w:szCs w:val="24"/>
          <w:lang w:val="en-US"/>
        </w:rPr>
      </w:pPr>
      <w:r>
        <w:rPr>
          <w:b/>
          <w:sz w:val="28"/>
          <w:szCs w:val="24"/>
          <w:lang w:val="en-US"/>
        </w:rPr>
        <w:t>SIP registrar for the DECT phones.</w:t>
      </w:r>
      <w:r>
        <w:rPr>
          <w:b/>
          <w:sz w:val="28"/>
          <w:szCs w:val="24"/>
          <w:lang w:val="en-US"/>
        </w:rPr>
        <w:br/>
        <w:t xml:space="preserve">Create a SIP registrar with SIP users as described in the </w:t>
      </w:r>
      <w:proofErr w:type="spellStart"/>
      <w:r>
        <w:rPr>
          <w:b/>
          <w:sz w:val="28"/>
          <w:szCs w:val="24"/>
          <w:lang w:val="en-US"/>
        </w:rPr>
        <w:t>AnyNode</w:t>
      </w:r>
      <w:proofErr w:type="spellEnd"/>
      <w:r>
        <w:rPr>
          <w:b/>
          <w:sz w:val="28"/>
          <w:szCs w:val="24"/>
          <w:lang w:val="en-US"/>
        </w:rPr>
        <w:t xml:space="preserve"> system documentation. Here we use a Static User directory </w:t>
      </w:r>
      <w:r w:rsidR="00807031">
        <w:rPr>
          <w:b/>
          <w:sz w:val="28"/>
          <w:szCs w:val="24"/>
          <w:lang w:val="en-US"/>
        </w:rPr>
        <w:t xml:space="preserve">for the authentication. Each user has the E.164 number configured as username. </w:t>
      </w:r>
      <w:r w:rsidR="00807031">
        <w:rPr>
          <w:b/>
          <w:sz w:val="28"/>
          <w:szCs w:val="24"/>
          <w:lang w:val="en-US"/>
        </w:rPr>
        <w:br/>
        <w:t xml:space="preserve">Important for the </w:t>
      </w:r>
      <w:proofErr w:type="spellStart"/>
      <w:r w:rsidR="00807031">
        <w:rPr>
          <w:b/>
          <w:sz w:val="28"/>
          <w:szCs w:val="24"/>
          <w:lang w:val="en-US"/>
        </w:rPr>
        <w:t>self provisioning</w:t>
      </w:r>
      <w:proofErr w:type="spellEnd"/>
      <w:r w:rsidR="00807031">
        <w:rPr>
          <w:b/>
          <w:sz w:val="28"/>
          <w:szCs w:val="24"/>
          <w:lang w:val="en-US"/>
        </w:rPr>
        <w:t>: The SUB ID needs to be the IPUI of the DECT handset. This is important for the auto provisioning service to work properly.</w:t>
      </w:r>
      <w:r w:rsidR="00807031">
        <w:rPr>
          <w:b/>
          <w:sz w:val="28"/>
          <w:szCs w:val="24"/>
          <w:lang w:val="en-US"/>
        </w:rPr>
        <w:br/>
      </w:r>
      <w:r w:rsidR="00807031" w:rsidRPr="003031FC">
        <w:rPr>
          <w:noProof/>
          <w:lang w:val="en-US" w:eastAsia="de-DE"/>
        </w:rPr>
        <w:br/>
      </w:r>
      <w:r w:rsidR="003031FC">
        <w:rPr>
          <w:noProof/>
        </w:rPr>
        <w:drawing>
          <wp:inline distT="0" distB="0" distL="0" distR="0" wp14:anchorId="2294515F" wp14:editId="7DBE29FF">
            <wp:extent cx="8287721" cy="3177540"/>
            <wp:effectExtent l="0" t="0" r="0" b="3810"/>
            <wp:docPr id="33" name="Grafik 33"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rafik 33" descr="Ein Bild, das Text enthält.&#10;&#10;Automatisch generierte Beschreibung"/>
                    <pic:cNvPicPr/>
                  </pic:nvPicPr>
                  <pic:blipFill>
                    <a:blip r:embed="rId19"/>
                    <a:stretch>
                      <a:fillRect/>
                    </a:stretch>
                  </pic:blipFill>
                  <pic:spPr>
                    <a:xfrm>
                      <a:off x="0" y="0"/>
                      <a:ext cx="8293850" cy="3179890"/>
                    </a:xfrm>
                    <a:prstGeom prst="rect">
                      <a:avLst/>
                    </a:prstGeom>
                  </pic:spPr>
                </pic:pic>
              </a:graphicData>
            </a:graphic>
          </wp:inline>
        </w:drawing>
      </w:r>
      <w:r w:rsidR="00807031" w:rsidRPr="003031FC">
        <w:rPr>
          <w:noProof/>
          <w:lang w:val="en-US" w:eastAsia="de-DE"/>
        </w:rPr>
        <w:br/>
      </w:r>
      <w:r w:rsidR="003031FC">
        <w:rPr>
          <w:noProof/>
        </w:rPr>
        <w:drawing>
          <wp:inline distT="0" distB="0" distL="0" distR="0" wp14:anchorId="5B894D6D" wp14:editId="66EE3CE4">
            <wp:extent cx="8260080" cy="5522562"/>
            <wp:effectExtent l="0" t="0" r="7620" b="2540"/>
            <wp:docPr id="34" name="Grafik 34"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34" descr="Ein Bild, das Text enthält.&#10;&#10;Automatisch generierte Beschreibung"/>
                    <pic:cNvPicPr/>
                  </pic:nvPicPr>
                  <pic:blipFill>
                    <a:blip r:embed="rId20"/>
                    <a:stretch>
                      <a:fillRect/>
                    </a:stretch>
                  </pic:blipFill>
                  <pic:spPr>
                    <a:xfrm>
                      <a:off x="0" y="0"/>
                      <a:ext cx="8277604" cy="5534278"/>
                    </a:xfrm>
                    <a:prstGeom prst="rect">
                      <a:avLst/>
                    </a:prstGeom>
                  </pic:spPr>
                </pic:pic>
              </a:graphicData>
            </a:graphic>
          </wp:inline>
        </w:drawing>
      </w:r>
      <w:r w:rsidR="00807031" w:rsidRPr="003031FC">
        <w:rPr>
          <w:noProof/>
          <w:lang w:val="en-US" w:eastAsia="de-DE"/>
        </w:rPr>
        <w:br/>
      </w:r>
      <w:r w:rsidR="00807031" w:rsidRPr="003031FC">
        <w:rPr>
          <w:noProof/>
          <w:lang w:val="en-US" w:eastAsia="de-DE"/>
        </w:rPr>
        <w:br/>
        <w:t>Default settings for the provisioning server are used with the „Gigaset N670 &amp; N870“ template and https.</w:t>
      </w:r>
      <w:r w:rsidR="00807031" w:rsidRPr="003031FC">
        <w:rPr>
          <w:noProof/>
          <w:lang w:val="en-US" w:eastAsia="de-DE"/>
        </w:rPr>
        <w:br/>
        <w:t>The default https port is 14001 here. It can be changed in the „http server“ configuration in the provisioning server menu:</w:t>
      </w:r>
      <w:r w:rsidR="00807031" w:rsidRPr="003031FC">
        <w:rPr>
          <w:noProof/>
          <w:lang w:val="en-US" w:eastAsia="de-DE"/>
        </w:rPr>
        <w:br/>
      </w:r>
      <w:r w:rsidR="00807031">
        <w:rPr>
          <w:noProof/>
          <w:lang w:eastAsia="de-DE"/>
        </w:rPr>
        <w:drawing>
          <wp:inline distT="0" distB="0" distL="0" distR="0" wp14:anchorId="2CAE2A20" wp14:editId="3092EB5D">
            <wp:extent cx="5429250" cy="415290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29250" cy="4152900"/>
                    </a:xfrm>
                    <a:prstGeom prst="rect">
                      <a:avLst/>
                    </a:prstGeom>
                  </pic:spPr>
                </pic:pic>
              </a:graphicData>
            </a:graphic>
          </wp:inline>
        </w:drawing>
      </w:r>
      <w:r w:rsidR="00807031" w:rsidRPr="003031FC">
        <w:rPr>
          <w:noProof/>
          <w:lang w:val="en-US" w:eastAsia="de-DE"/>
        </w:rPr>
        <w:br/>
      </w:r>
      <w:r w:rsidR="00807031">
        <w:rPr>
          <w:noProof/>
          <w:lang w:eastAsia="de-DE"/>
        </w:rPr>
        <w:drawing>
          <wp:inline distT="0" distB="0" distL="0" distR="0" wp14:anchorId="0F5C0B2E" wp14:editId="5925A69F">
            <wp:extent cx="9072245" cy="4015105"/>
            <wp:effectExtent l="0" t="0" r="0" b="444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9072245" cy="4015105"/>
                    </a:xfrm>
                    <a:prstGeom prst="rect">
                      <a:avLst/>
                    </a:prstGeom>
                  </pic:spPr>
                </pic:pic>
              </a:graphicData>
            </a:graphic>
          </wp:inline>
        </w:drawing>
      </w:r>
      <w:r w:rsidR="00807031" w:rsidRPr="003031FC">
        <w:rPr>
          <w:noProof/>
          <w:lang w:val="en-US" w:eastAsia="de-DE"/>
        </w:rPr>
        <w:br/>
        <w:t xml:space="preserve">For a better security It is recommended to use https. With http the usernames and password of the extension numbers </w:t>
      </w:r>
      <w:r w:rsidR="00187B07" w:rsidRPr="003031FC">
        <w:rPr>
          <w:noProof/>
          <w:lang w:val="en-US" w:eastAsia="de-DE"/>
        </w:rPr>
        <w:t>would be transmitted in clear text.</w:t>
      </w:r>
    </w:p>
    <w:p w14:paraId="110A22C5" w14:textId="77777777" w:rsidR="00187B07" w:rsidRPr="00187B07" w:rsidRDefault="00187B07" w:rsidP="00187B07">
      <w:pPr>
        <w:pStyle w:val="Listenabsatz"/>
        <w:numPr>
          <w:ilvl w:val="1"/>
          <w:numId w:val="1"/>
        </w:numPr>
        <w:rPr>
          <w:b/>
          <w:sz w:val="28"/>
          <w:szCs w:val="24"/>
          <w:lang w:val="en-US"/>
        </w:rPr>
      </w:pPr>
      <w:r w:rsidRPr="003031FC">
        <w:rPr>
          <w:noProof/>
          <w:lang w:val="en-US" w:eastAsia="de-DE"/>
        </w:rPr>
        <w:t xml:space="preserve">Routing </w:t>
      </w:r>
      <w:r w:rsidRPr="003031FC">
        <w:rPr>
          <w:noProof/>
          <w:lang w:val="en-US" w:eastAsia="de-DE"/>
        </w:rPr>
        <w:br/>
        <w:t xml:space="preserve">The routing domain has to be configured as in the following example. </w:t>
      </w:r>
    </w:p>
    <w:p w14:paraId="4CE4899A" w14:textId="77777777" w:rsidR="00187B07" w:rsidRPr="003031FC" w:rsidRDefault="00187B07" w:rsidP="00187B07">
      <w:pPr>
        <w:pStyle w:val="Listenabsatz"/>
        <w:ind w:left="1440"/>
        <w:rPr>
          <w:noProof/>
          <w:lang w:val="en-US" w:eastAsia="de-DE"/>
        </w:rPr>
      </w:pPr>
      <w:r w:rsidRPr="003031FC">
        <w:rPr>
          <w:noProof/>
          <w:lang w:val="en-US" w:eastAsia="de-DE"/>
        </w:rPr>
        <w:t xml:space="preserve">The first route with the highest priority points to the SIP phones. </w:t>
      </w:r>
      <w:r w:rsidRPr="003031FC">
        <w:rPr>
          <w:noProof/>
          <w:lang w:val="en-US" w:eastAsia="de-DE"/>
        </w:rPr>
        <w:br/>
        <w:t>The destination dial strings come from the SIP phones directory from the SIP registrar we created before.</w:t>
      </w:r>
      <w:r w:rsidRPr="003031FC">
        <w:rPr>
          <w:noProof/>
          <w:lang w:val="en-US" w:eastAsia="de-DE"/>
        </w:rPr>
        <w:br/>
        <w:t>The second route is pointing to the CUCM and matches with a wild card pattern (All Numbers beginning with 0-9), source nodes are the SIP phones and the CUCM. This is important for call transfers to work.</w:t>
      </w:r>
      <w:r w:rsidRPr="003031FC">
        <w:rPr>
          <w:noProof/>
          <w:lang w:val="en-US" w:eastAsia="de-DE"/>
        </w:rPr>
        <w:br/>
      </w:r>
      <w:r>
        <w:rPr>
          <w:noProof/>
          <w:lang w:eastAsia="de-DE"/>
        </w:rPr>
        <w:drawing>
          <wp:inline distT="0" distB="0" distL="0" distR="0" wp14:anchorId="14760379" wp14:editId="0E6FE70B">
            <wp:extent cx="9072245" cy="3161030"/>
            <wp:effectExtent l="0" t="0" r="0" b="127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9072245" cy="3161030"/>
                    </a:xfrm>
                    <a:prstGeom prst="rect">
                      <a:avLst/>
                    </a:prstGeom>
                  </pic:spPr>
                </pic:pic>
              </a:graphicData>
            </a:graphic>
          </wp:inline>
        </w:drawing>
      </w:r>
      <w:r w:rsidR="00807031" w:rsidRPr="003031FC">
        <w:rPr>
          <w:noProof/>
          <w:lang w:val="en-US" w:eastAsia="de-DE"/>
        </w:rPr>
        <w:br/>
      </w:r>
    </w:p>
    <w:p w14:paraId="767FAEF6" w14:textId="77777777" w:rsidR="00187B07" w:rsidRPr="003031FC" w:rsidRDefault="00187B07" w:rsidP="00187B07">
      <w:pPr>
        <w:pStyle w:val="Listenabsatz"/>
        <w:ind w:left="1440"/>
        <w:rPr>
          <w:noProof/>
          <w:lang w:val="en-US" w:eastAsia="de-DE"/>
        </w:rPr>
      </w:pPr>
      <w:r w:rsidRPr="003031FC">
        <w:rPr>
          <w:noProof/>
          <w:lang w:val="en-US" w:eastAsia="de-DE"/>
        </w:rPr>
        <w:t>In the routing forward profile the „Telephony forwarding“ has to be configured as in the following example:</w:t>
      </w:r>
      <w:r w:rsidRPr="003031FC">
        <w:rPr>
          <w:noProof/>
          <w:lang w:val="en-US" w:eastAsia="de-DE"/>
        </w:rPr>
        <w:br/>
        <w:t>In „SIP phones“ routing forward profile select „To SIP Trunk“ in the telephony forwarding field:</w:t>
      </w:r>
      <w:r w:rsidRPr="003031FC">
        <w:rPr>
          <w:noProof/>
          <w:lang w:val="en-US" w:eastAsia="de-DE"/>
        </w:rPr>
        <w:br/>
      </w:r>
      <w:r>
        <w:rPr>
          <w:noProof/>
          <w:lang w:eastAsia="de-DE"/>
        </w:rPr>
        <w:drawing>
          <wp:inline distT="0" distB="0" distL="0" distR="0" wp14:anchorId="75FF394E" wp14:editId="5B465AE6">
            <wp:extent cx="6591300" cy="3009900"/>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591300" cy="3009900"/>
                    </a:xfrm>
                    <a:prstGeom prst="rect">
                      <a:avLst/>
                    </a:prstGeom>
                  </pic:spPr>
                </pic:pic>
              </a:graphicData>
            </a:graphic>
          </wp:inline>
        </w:drawing>
      </w:r>
    </w:p>
    <w:p w14:paraId="1B68014A" w14:textId="77777777" w:rsidR="00187B07" w:rsidRPr="003031FC" w:rsidRDefault="00187B07" w:rsidP="00187B07">
      <w:pPr>
        <w:pStyle w:val="Listenabsatz"/>
        <w:ind w:left="1440"/>
        <w:rPr>
          <w:noProof/>
          <w:lang w:val="en-US" w:eastAsia="de-DE"/>
        </w:rPr>
      </w:pPr>
    </w:p>
    <w:p w14:paraId="00063958" w14:textId="77777777" w:rsidR="00187B07" w:rsidRPr="003031FC" w:rsidRDefault="00187B07" w:rsidP="00187B07">
      <w:pPr>
        <w:pStyle w:val="Listenabsatz"/>
        <w:ind w:left="1440"/>
        <w:rPr>
          <w:noProof/>
          <w:lang w:val="en-US" w:eastAsia="de-DE"/>
        </w:rPr>
      </w:pPr>
      <w:r w:rsidRPr="003031FC">
        <w:rPr>
          <w:noProof/>
          <w:lang w:val="en-US" w:eastAsia="de-DE"/>
        </w:rPr>
        <w:t>In the CUCM routing forward profile set the „telephony forwarding“ to „To CUCM“:</w:t>
      </w:r>
      <w:r w:rsidRPr="003031FC">
        <w:rPr>
          <w:noProof/>
          <w:lang w:val="en-US" w:eastAsia="de-DE"/>
        </w:rPr>
        <w:br/>
      </w:r>
      <w:r>
        <w:rPr>
          <w:noProof/>
          <w:lang w:eastAsia="de-DE"/>
        </w:rPr>
        <w:drawing>
          <wp:inline distT="0" distB="0" distL="0" distR="0" wp14:anchorId="351A033F" wp14:editId="41FB4B9F">
            <wp:extent cx="4781550" cy="3009900"/>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81550" cy="3009900"/>
                    </a:xfrm>
                    <a:prstGeom prst="rect">
                      <a:avLst/>
                    </a:prstGeom>
                  </pic:spPr>
                </pic:pic>
              </a:graphicData>
            </a:graphic>
          </wp:inline>
        </w:drawing>
      </w:r>
    </w:p>
    <w:p w14:paraId="09D2A70F" w14:textId="77777777" w:rsidR="00187B07" w:rsidRPr="003031FC" w:rsidRDefault="00187B07" w:rsidP="00187B07">
      <w:pPr>
        <w:pStyle w:val="Listenabsatz"/>
        <w:ind w:left="1440"/>
        <w:rPr>
          <w:noProof/>
          <w:lang w:val="en-US" w:eastAsia="de-DE"/>
        </w:rPr>
      </w:pPr>
    </w:p>
    <w:p w14:paraId="715FA5DE" w14:textId="77777777" w:rsidR="00807031" w:rsidRPr="00187B07" w:rsidRDefault="00187B07" w:rsidP="00187B07">
      <w:pPr>
        <w:rPr>
          <w:b/>
          <w:sz w:val="28"/>
          <w:szCs w:val="24"/>
          <w:lang w:val="en-US"/>
        </w:rPr>
      </w:pPr>
      <w:r w:rsidRPr="003031FC">
        <w:rPr>
          <w:noProof/>
          <w:lang w:val="en-US" w:eastAsia="de-DE"/>
        </w:rPr>
        <w:br/>
      </w:r>
      <w:r w:rsidR="00807031" w:rsidRPr="003031FC">
        <w:rPr>
          <w:noProof/>
          <w:lang w:val="en-US" w:eastAsia="de-DE"/>
        </w:rPr>
        <w:br/>
      </w:r>
    </w:p>
    <w:p w14:paraId="7D6B1EB7" w14:textId="77777777" w:rsidR="00B749E7" w:rsidRDefault="00187B07" w:rsidP="002D5CF8">
      <w:pPr>
        <w:pStyle w:val="Listenabsatz"/>
        <w:numPr>
          <w:ilvl w:val="1"/>
          <w:numId w:val="1"/>
        </w:numPr>
        <w:rPr>
          <w:b/>
          <w:sz w:val="28"/>
          <w:szCs w:val="24"/>
          <w:lang w:val="en-US"/>
        </w:rPr>
      </w:pPr>
      <w:r>
        <w:rPr>
          <w:b/>
          <w:sz w:val="28"/>
          <w:szCs w:val="24"/>
          <w:lang w:val="en-US"/>
        </w:rPr>
        <w:t>Number manipulation</w:t>
      </w:r>
      <w:r>
        <w:rPr>
          <w:b/>
          <w:sz w:val="28"/>
          <w:szCs w:val="24"/>
          <w:lang w:val="en-US"/>
        </w:rPr>
        <w:br/>
        <w:t>If you use E164 you can add some rewriting rules in the CUCM node:</w:t>
      </w:r>
      <w:r w:rsidR="00B749E7">
        <w:rPr>
          <w:b/>
          <w:sz w:val="28"/>
          <w:szCs w:val="24"/>
          <w:lang w:val="en-US"/>
        </w:rPr>
        <w:br/>
      </w:r>
      <w:r w:rsidR="00B749E7">
        <w:rPr>
          <w:noProof/>
          <w:lang w:eastAsia="de-DE"/>
        </w:rPr>
        <w:drawing>
          <wp:inline distT="0" distB="0" distL="0" distR="0" wp14:anchorId="6090F464" wp14:editId="33FC942B">
            <wp:extent cx="9072245" cy="4259580"/>
            <wp:effectExtent l="0" t="0" r="0" b="762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9072245" cy="4259580"/>
                    </a:xfrm>
                    <a:prstGeom prst="rect">
                      <a:avLst/>
                    </a:prstGeom>
                  </pic:spPr>
                </pic:pic>
              </a:graphicData>
            </a:graphic>
          </wp:inline>
        </w:drawing>
      </w:r>
      <w:r>
        <w:rPr>
          <w:b/>
          <w:sz w:val="28"/>
          <w:szCs w:val="24"/>
          <w:lang w:val="en-US"/>
        </w:rPr>
        <w:br/>
      </w:r>
      <w:r w:rsidR="002D5CF8">
        <w:rPr>
          <w:b/>
          <w:sz w:val="28"/>
          <w:szCs w:val="24"/>
          <w:lang w:val="en-US"/>
        </w:rPr>
        <w:br/>
      </w:r>
    </w:p>
    <w:p w14:paraId="11863DDB" w14:textId="77777777" w:rsidR="00C979F6" w:rsidRDefault="00B749E7" w:rsidP="00C979F6">
      <w:pPr>
        <w:pStyle w:val="Listenabsatz"/>
        <w:numPr>
          <w:ilvl w:val="1"/>
          <w:numId w:val="1"/>
        </w:numPr>
        <w:rPr>
          <w:b/>
          <w:sz w:val="28"/>
          <w:szCs w:val="24"/>
          <w:lang w:val="en-US"/>
        </w:rPr>
      </w:pPr>
      <w:r>
        <w:rPr>
          <w:b/>
          <w:sz w:val="28"/>
          <w:szCs w:val="24"/>
          <w:lang w:val="en-US"/>
        </w:rPr>
        <w:t>Special parameters</w:t>
      </w:r>
      <w:r w:rsidR="003A4173">
        <w:rPr>
          <w:b/>
          <w:sz w:val="28"/>
          <w:szCs w:val="24"/>
          <w:lang w:val="en-US"/>
        </w:rPr>
        <w:br/>
        <w:t>Some special parameters have to be set that call transfers are working correctly:</w:t>
      </w:r>
      <w:r w:rsidR="003A4173">
        <w:rPr>
          <w:b/>
          <w:sz w:val="28"/>
          <w:szCs w:val="24"/>
          <w:lang w:val="en-US"/>
        </w:rPr>
        <w:br/>
      </w:r>
      <w:r w:rsidR="00C979F6">
        <w:rPr>
          <w:b/>
          <w:sz w:val="28"/>
          <w:szCs w:val="24"/>
          <w:lang w:val="en-US"/>
        </w:rPr>
        <w:t xml:space="preserve">The </w:t>
      </w:r>
      <w:proofErr w:type="spellStart"/>
      <w:r w:rsidR="00C979F6">
        <w:rPr>
          <w:b/>
          <w:sz w:val="28"/>
          <w:szCs w:val="24"/>
          <w:lang w:val="en-US"/>
        </w:rPr>
        <w:t>the</w:t>
      </w:r>
      <w:proofErr w:type="spellEnd"/>
      <w:r w:rsidR="00C979F6">
        <w:rPr>
          <w:b/>
          <w:sz w:val="28"/>
          <w:szCs w:val="24"/>
          <w:lang w:val="en-US"/>
        </w:rPr>
        <w:t xml:space="preserve"> SIP phones node, click on “open all” and switch to the highest detail level “+++”:</w:t>
      </w:r>
      <w:r w:rsidR="00C979F6">
        <w:rPr>
          <w:b/>
          <w:sz w:val="28"/>
          <w:szCs w:val="24"/>
          <w:lang w:val="en-US"/>
        </w:rPr>
        <w:br/>
      </w:r>
      <w:r w:rsidR="00C979F6">
        <w:rPr>
          <w:noProof/>
          <w:lang w:eastAsia="de-DE"/>
        </w:rPr>
        <w:drawing>
          <wp:inline distT="0" distB="0" distL="0" distR="0" wp14:anchorId="7BCD086A" wp14:editId="03C8BFB3">
            <wp:extent cx="2962275" cy="876300"/>
            <wp:effectExtent l="0" t="0" r="9525"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962275" cy="876300"/>
                    </a:xfrm>
                    <a:prstGeom prst="rect">
                      <a:avLst/>
                    </a:prstGeom>
                  </pic:spPr>
                </pic:pic>
              </a:graphicData>
            </a:graphic>
          </wp:inline>
        </w:drawing>
      </w:r>
      <w:r w:rsidR="00C979F6">
        <w:rPr>
          <w:b/>
          <w:sz w:val="28"/>
          <w:szCs w:val="24"/>
          <w:lang w:val="en-US"/>
        </w:rPr>
        <w:br/>
        <w:t>in the “call transfer” tab click on the little lock on the left and in “Blind transfer mode” select “pass the REFER along”:</w:t>
      </w:r>
      <w:r w:rsidR="00C979F6">
        <w:rPr>
          <w:b/>
          <w:sz w:val="28"/>
          <w:szCs w:val="24"/>
          <w:lang w:val="en-US"/>
        </w:rPr>
        <w:br/>
      </w:r>
      <w:r w:rsidR="00C979F6">
        <w:rPr>
          <w:noProof/>
          <w:lang w:eastAsia="de-DE"/>
        </w:rPr>
        <w:drawing>
          <wp:inline distT="0" distB="0" distL="0" distR="0" wp14:anchorId="476EECCD" wp14:editId="057F45D9">
            <wp:extent cx="9072245" cy="5624195"/>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9072245" cy="5624195"/>
                    </a:xfrm>
                    <a:prstGeom prst="rect">
                      <a:avLst/>
                    </a:prstGeom>
                  </pic:spPr>
                </pic:pic>
              </a:graphicData>
            </a:graphic>
          </wp:inline>
        </w:drawing>
      </w:r>
    </w:p>
    <w:p w14:paraId="65FFB946" w14:textId="77777777" w:rsidR="00C979F6" w:rsidRDefault="00C979F6" w:rsidP="00C979F6">
      <w:pPr>
        <w:ind w:left="1080"/>
        <w:rPr>
          <w:b/>
          <w:sz w:val="28"/>
          <w:szCs w:val="24"/>
          <w:lang w:val="en-US"/>
        </w:rPr>
      </w:pPr>
      <w:r>
        <w:rPr>
          <w:b/>
          <w:sz w:val="28"/>
          <w:szCs w:val="24"/>
          <w:lang w:val="en-US"/>
        </w:rPr>
        <w:t>Go to the “To CUCM” routing forward profile, expand the detail level to (+) and select “telephony forwarding”:</w:t>
      </w:r>
      <w:r>
        <w:rPr>
          <w:b/>
          <w:sz w:val="28"/>
          <w:szCs w:val="24"/>
          <w:lang w:val="en-US"/>
        </w:rPr>
        <w:br/>
      </w:r>
      <w:r>
        <w:rPr>
          <w:noProof/>
          <w:lang w:eastAsia="de-DE"/>
        </w:rPr>
        <w:drawing>
          <wp:inline distT="0" distB="0" distL="0" distR="0" wp14:anchorId="7EA75358" wp14:editId="74355C0A">
            <wp:extent cx="9072245" cy="2835275"/>
            <wp:effectExtent l="0" t="0" r="0" b="3175"/>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9072245" cy="2835275"/>
                    </a:xfrm>
                    <a:prstGeom prst="rect">
                      <a:avLst/>
                    </a:prstGeom>
                  </pic:spPr>
                </pic:pic>
              </a:graphicData>
            </a:graphic>
          </wp:inline>
        </w:drawing>
      </w:r>
    </w:p>
    <w:p w14:paraId="1E738D8B" w14:textId="77777777" w:rsidR="000F17BC" w:rsidRDefault="00C979F6" w:rsidP="00C979F6">
      <w:pPr>
        <w:ind w:left="1080"/>
        <w:rPr>
          <w:b/>
          <w:sz w:val="28"/>
          <w:szCs w:val="24"/>
          <w:lang w:val="en-US"/>
        </w:rPr>
      </w:pPr>
      <w:r>
        <w:rPr>
          <w:b/>
          <w:sz w:val="28"/>
          <w:szCs w:val="24"/>
          <w:lang w:val="en-US"/>
        </w:rPr>
        <w:t>In the “</w:t>
      </w:r>
      <w:r w:rsidR="000F17BC">
        <w:rPr>
          <w:b/>
          <w:sz w:val="28"/>
          <w:szCs w:val="24"/>
          <w:lang w:val="en-US"/>
        </w:rPr>
        <w:t>signaling forwarding from calling entity to called entity” tab under “SIP refer forwarding” click on the little lock on the left and select “Enabled”  on “Forward SIP REFER requests”:’</w:t>
      </w:r>
      <w:r w:rsidR="000F17BC">
        <w:rPr>
          <w:b/>
          <w:sz w:val="28"/>
          <w:szCs w:val="24"/>
          <w:lang w:val="en-US"/>
        </w:rPr>
        <w:br/>
      </w:r>
      <w:r w:rsidR="000F17BC">
        <w:rPr>
          <w:noProof/>
          <w:lang w:eastAsia="de-DE"/>
        </w:rPr>
        <w:drawing>
          <wp:inline distT="0" distB="0" distL="0" distR="0" wp14:anchorId="3E18DC40" wp14:editId="5AC65D63">
            <wp:extent cx="4467225" cy="1190625"/>
            <wp:effectExtent l="0" t="0" r="9525" b="9525"/>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467225" cy="1190625"/>
                    </a:xfrm>
                    <a:prstGeom prst="rect">
                      <a:avLst/>
                    </a:prstGeom>
                  </pic:spPr>
                </pic:pic>
              </a:graphicData>
            </a:graphic>
          </wp:inline>
        </w:drawing>
      </w:r>
      <w:r w:rsidR="000F17BC">
        <w:rPr>
          <w:b/>
          <w:sz w:val="28"/>
          <w:szCs w:val="24"/>
          <w:lang w:val="en-US"/>
        </w:rPr>
        <w:t xml:space="preserve"> </w:t>
      </w:r>
      <w:r>
        <w:rPr>
          <w:b/>
          <w:sz w:val="28"/>
          <w:szCs w:val="24"/>
          <w:lang w:val="en-US"/>
        </w:rPr>
        <w:br/>
      </w:r>
      <w:r w:rsidRPr="00C979F6">
        <w:rPr>
          <w:b/>
          <w:sz w:val="28"/>
          <w:szCs w:val="24"/>
          <w:lang w:val="en-US"/>
        </w:rPr>
        <w:br/>
      </w:r>
      <w:r w:rsidR="000F17BC">
        <w:rPr>
          <w:b/>
          <w:sz w:val="28"/>
          <w:szCs w:val="24"/>
          <w:lang w:val="en-US"/>
        </w:rPr>
        <w:t>The same configuration has also to be done on the “SIP phones” routing forward profile.</w:t>
      </w:r>
    </w:p>
    <w:p w14:paraId="5209E28A" w14:textId="77777777" w:rsidR="004D2DF0" w:rsidRPr="00C979F6" w:rsidRDefault="002D5CF8" w:rsidP="00C979F6">
      <w:pPr>
        <w:ind w:left="1080"/>
        <w:rPr>
          <w:b/>
          <w:sz w:val="28"/>
          <w:szCs w:val="24"/>
          <w:lang w:val="en-US"/>
        </w:rPr>
      </w:pPr>
      <w:r w:rsidRPr="00C979F6">
        <w:rPr>
          <w:b/>
          <w:sz w:val="28"/>
          <w:szCs w:val="24"/>
          <w:lang w:val="en-US"/>
        </w:rPr>
        <w:br/>
      </w:r>
      <w:r w:rsidRPr="00C979F6">
        <w:rPr>
          <w:b/>
          <w:sz w:val="28"/>
          <w:szCs w:val="24"/>
          <w:lang w:val="en-US"/>
        </w:rPr>
        <w:br/>
      </w:r>
    </w:p>
    <w:p w14:paraId="6044A830" w14:textId="77777777" w:rsidR="00B002E4" w:rsidRDefault="00872895" w:rsidP="00B002E4">
      <w:pPr>
        <w:pStyle w:val="Listenabsatz"/>
        <w:numPr>
          <w:ilvl w:val="0"/>
          <w:numId w:val="1"/>
        </w:numPr>
        <w:rPr>
          <w:b/>
          <w:sz w:val="28"/>
          <w:szCs w:val="24"/>
          <w:lang w:val="en-US"/>
        </w:rPr>
      </w:pPr>
      <w:r w:rsidRPr="004D2DF0">
        <w:rPr>
          <w:b/>
          <w:sz w:val="28"/>
          <w:szCs w:val="24"/>
          <w:lang w:val="en-US"/>
        </w:rPr>
        <w:t xml:space="preserve">Gigaset </w:t>
      </w:r>
      <w:r w:rsidR="00732477">
        <w:rPr>
          <w:b/>
          <w:sz w:val="28"/>
          <w:szCs w:val="24"/>
          <w:lang w:val="en-US"/>
        </w:rPr>
        <w:br/>
        <w:t>On the Gigaset device the provisioning server has to be set as in the following example:</w:t>
      </w:r>
      <w:r w:rsidR="00732477">
        <w:rPr>
          <w:b/>
          <w:sz w:val="28"/>
          <w:szCs w:val="24"/>
          <w:lang w:val="en-US"/>
        </w:rPr>
        <w:br/>
      </w:r>
      <w:r w:rsidR="00732477">
        <w:rPr>
          <w:noProof/>
          <w:lang w:eastAsia="de-DE"/>
        </w:rPr>
        <w:drawing>
          <wp:inline distT="0" distB="0" distL="0" distR="0" wp14:anchorId="06F98C84" wp14:editId="2E90467F">
            <wp:extent cx="9072245" cy="3361055"/>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9072245" cy="3361055"/>
                    </a:xfrm>
                    <a:prstGeom prst="rect">
                      <a:avLst/>
                    </a:prstGeom>
                  </pic:spPr>
                </pic:pic>
              </a:graphicData>
            </a:graphic>
          </wp:inline>
        </w:drawing>
      </w:r>
      <w:r w:rsidR="00732477">
        <w:rPr>
          <w:b/>
          <w:sz w:val="28"/>
          <w:szCs w:val="24"/>
          <w:lang w:val="en-US"/>
        </w:rPr>
        <w:br/>
      </w:r>
      <w:r w:rsidR="00732477">
        <w:rPr>
          <w:b/>
          <w:sz w:val="28"/>
          <w:szCs w:val="24"/>
          <w:lang w:val="en-US"/>
        </w:rPr>
        <w:br/>
        <w:t>The URL contains the MAC address of the device:</w:t>
      </w:r>
      <w:r w:rsidR="00732477">
        <w:rPr>
          <w:b/>
          <w:sz w:val="28"/>
          <w:szCs w:val="24"/>
          <w:lang w:val="en-US"/>
        </w:rPr>
        <w:br/>
        <w:t xml:space="preserve">In our example: </w:t>
      </w:r>
      <w:hyperlink r:id="rId32" w:history="1">
        <w:r w:rsidR="00732477" w:rsidRPr="004B7251">
          <w:rPr>
            <w:rStyle w:val="Hyperlink"/>
            <w:b/>
            <w:sz w:val="28"/>
            <w:szCs w:val="24"/>
            <w:lang w:val="en-US"/>
          </w:rPr>
          <w:t>https://[IP-Address</w:t>
        </w:r>
      </w:hyperlink>
      <w:r w:rsidR="00732477">
        <w:rPr>
          <w:b/>
          <w:sz w:val="28"/>
          <w:szCs w:val="24"/>
          <w:lang w:val="en-US"/>
        </w:rPr>
        <w:t xml:space="preserve"> of </w:t>
      </w:r>
      <w:proofErr w:type="spellStart"/>
      <w:r w:rsidR="00732477">
        <w:rPr>
          <w:b/>
          <w:sz w:val="28"/>
          <w:szCs w:val="24"/>
          <w:lang w:val="en-US"/>
        </w:rPr>
        <w:t>Anynode</w:t>
      </w:r>
      <w:proofErr w:type="spellEnd"/>
      <w:r w:rsidR="00732477">
        <w:rPr>
          <w:b/>
          <w:sz w:val="28"/>
          <w:szCs w:val="24"/>
          <w:lang w:val="en-US"/>
        </w:rPr>
        <w:t xml:space="preserve">]:[Port configured in </w:t>
      </w:r>
      <w:proofErr w:type="spellStart"/>
      <w:r w:rsidR="00732477">
        <w:rPr>
          <w:b/>
          <w:sz w:val="28"/>
          <w:szCs w:val="24"/>
          <w:lang w:val="en-US"/>
        </w:rPr>
        <w:t>Anynode</w:t>
      </w:r>
      <w:proofErr w:type="spellEnd"/>
      <w:r w:rsidR="00732477">
        <w:rPr>
          <w:b/>
          <w:sz w:val="28"/>
          <w:szCs w:val="24"/>
          <w:lang w:val="en-US"/>
        </w:rPr>
        <w:t>]/[MAC-Address N870].xml</w:t>
      </w:r>
      <w:r w:rsidR="00732477">
        <w:rPr>
          <w:b/>
          <w:sz w:val="28"/>
          <w:szCs w:val="24"/>
          <w:lang w:val="en-US"/>
        </w:rPr>
        <w:br/>
        <w:t xml:space="preserve">e.g. </w:t>
      </w:r>
      <w:hyperlink r:id="rId33" w:history="1">
        <w:r w:rsidR="00732477" w:rsidRPr="004B7251">
          <w:rPr>
            <w:rStyle w:val="Hyperlink"/>
            <w:b/>
            <w:sz w:val="28"/>
            <w:szCs w:val="24"/>
            <w:lang w:val="en-US"/>
          </w:rPr>
          <w:t>https://192.168.3.28:14001/7C2F80E0D600.xml</w:t>
        </w:r>
      </w:hyperlink>
      <w:r w:rsidR="00B002E4">
        <w:rPr>
          <w:b/>
          <w:sz w:val="28"/>
          <w:szCs w:val="24"/>
          <w:lang w:val="en-US"/>
        </w:rPr>
        <w:br/>
        <w:t>Click on “Set” and on “Start auto</w:t>
      </w:r>
      <w:r w:rsidR="00D0034A">
        <w:rPr>
          <w:b/>
          <w:sz w:val="28"/>
          <w:szCs w:val="24"/>
          <w:lang w:val="en-US"/>
        </w:rPr>
        <w:t xml:space="preserve"> </w:t>
      </w:r>
      <w:r w:rsidR="00B002E4">
        <w:rPr>
          <w:b/>
          <w:sz w:val="28"/>
          <w:szCs w:val="24"/>
          <w:lang w:val="en-US"/>
        </w:rPr>
        <w:t>configuration” to download the configuration from the provisioning server.</w:t>
      </w:r>
    </w:p>
    <w:p w14:paraId="44F53465" w14:textId="77777777" w:rsidR="00B002E4" w:rsidRPr="00B002E4" w:rsidRDefault="00B002E4" w:rsidP="00B002E4">
      <w:pPr>
        <w:rPr>
          <w:b/>
          <w:sz w:val="28"/>
          <w:szCs w:val="24"/>
          <w:lang w:val="en-US"/>
        </w:rPr>
      </w:pPr>
    </w:p>
    <w:p w14:paraId="0DE7E34E" w14:textId="77777777" w:rsidR="00732477" w:rsidRDefault="00732477" w:rsidP="00732477">
      <w:pPr>
        <w:rPr>
          <w:b/>
          <w:sz w:val="28"/>
          <w:szCs w:val="24"/>
          <w:lang w:val="en-US"/>
        </w:rPr>
      </w:pPr>
      <w:r>
        <w:rPr>
          <w:b/>
          <w:sz w:val="28"/>
          <w:szCs w:val="24"/>
          <w:lang w:val="en-US"/>
        </w:rPr>
        <w:t>The registration of the handsets are standard. Please refer to the user manual.</w:t>
      </w:r>
    </w:p>
    <w:p w14:paraId="1407EE4C" w14:textId="77777777" w:rsidR="00D21E60" w:rsidRDefault="00D21E60" w:rsidP="00732477">
      <w:pPr>
        <w:rPr>
          <w:b/>
          <w:sz w:val="28"/>
          <w:szCs w:val="24"/>
          <w:lang w:val="en-US"/>
        </w:rPr>
      </w:pPr>
    </w:p>
    <w:p w14:paraId="0F4D8D9D" w14:textId="77777777" w:rsidR="00D21E60" w:rsidRDefault="00D21E60" w:rsidP="00732477">
      <w:pPr>
        <w:rPr>
          <w:b/>
          <w:sz w:val="28"/>
          <w:szCs w:val="24"/>
          <w:lang w:val="en-US"/>
        </w:rPr>
      </w:pPr>
    </w:p>
    <w:p w14:paraId="2D3E75C3" w14:textId="77777777" w:rsidR="00D21E60" w:rsidRDefault="00D21E60" w:rsidP="00732477">
      <w:pPr>
        <w:rPr>
          <w:b/>
          <w:sz w:val="28"/>
          <w:szCs w:val="24"/>
          <w:lang w:val="en-US"/>
        </w:rPr>
      </w:pPr>
    </w:p>
    <w:p w14:paraId="50387662" w14:textId="77777777" w:rsidR="00D21E60" w:rsidRDefault="00D21E60" w:rsidP="00D21E60">
      <w:pPr>
        <w:pStyle w:val="Listenabsatz"/>
        <w:numPr>
          <w:ilvl w:val="0"/>
          <w:numId w:val="1"/>
        </w:numPr>
        <w:rPr>
          <w:b/>
          <w:sz w:val="28"/>
          <w:szCs w:val="24"/>
          <w:lang w:val="en-US"/>
        </w:rPr>
      </w:pPr>
      <w:r w:rsidRPr="00D21E60">
        <w:rPr>
          <w:b/>
          <w:sz w:val="28"/>
          <w:szCs w:val="24"/>
          <w:lang w:val="en-US"/>
        </w:rPr>
        <w:t>Appendix:</w:t>
      </w:r>
      <w:r w:rsidRPr="00D21E60">
        <w:rPr>
          <w:b/>
          <w:sz w:val="28"/>
          <w:szCs w:val="24"/>
          <w:lang w:val="en-US"/>
        </w:rPr>
        <w:br/>
      </w:r>
    </w:p>
    <w:p w14:paraId="21225E74" w14:textId="77777777" w:rsidR="000C3874" w:rsidRDefault="000C3874" w:rsidP="000C3874">
      <w:pPr>
        <w:pStyle w:val="Listenabsatz"/>
        <w:numPr>
          <w:ilvl w:val="1"/>
          <w:numId w:val="1"/>
        </w:numPr>
        <w:rPr>
          <w:b/>
          <w:sz w:val="28"/>
          <w:szCs w:val="24"/>
          <w:lang w:val="en-US"/>
        </w:rPr>
      </w:pPr>
      <w:r>
        <w:rPr>
          <w:b/>
          <w:sz w:val="28"/>
          <w:szCs w:val="24"/>
          <w:lang w:val="en-US"/>
        </w:rPr>
        <w:t>Test environment description:</w:t>
      </w:r>
    </w:p>
    <w:p w14:paraId="3E8E3B3E" w14:textId="77777777" w:rsidR="000C3874" w:rsidRDefault="000C3874" w:rsidP="000C3874">
      <w:pPr>
        <w:pStyle w:val="Listenabsatz"/>
        <w:numPr>
          <w:ilvl w:val="2"/>
          <w:numId w:val="1"/>
        </w:numPr>
        <w:rPr>
          <w:b/>
          <w:sz w:val="28"/>
          <w:szCs w:val="24"/>
          <w:lang w:val="en-US"/>
        </w:rPr>
      </w:pPr>
      <w:r>
        <w:rPr>
          <w:b/>
          <w:sz w:val="28"/>
          <w:szCs w:val="24"/>
          <w:lang w:val="en-US"/>
        </w:rPr>
        <w:t>IP Addresses:</w:t>
      </w:r>
      <w:r>
        <w:rPr>
          <w:b/>
          <w:sz w:val="28"/>
          <w:szCs w:val="24"/>
          <w:lang w:val="en-US"/>
        </w:rPr>
        <w:br/>
        <w:t xml:space="preserve">In our test environment the </w:t>
      </w:r>
      <w:proofErr w:type="spellStart"/>
      <w:r>
        <w:rPr>
          <w:b/>
          <w:sz w:val="28"/>
          <w:szCs w:val="24"/>
          <w:lang w:val="en-US"/>
        </w:rPr>
        <w:t>Anynode</w:t>
      </w:r>
      <w:proofErr w:type="spellEnd"/>
      <w:r>
        <w:rPr>
          <w:b/>
          <w:sz w:val="28"/>
          <w:szCs w:val="24"/>
          <w:lang w:val="en-US"/>
        </w:rPr>
        <w:t xml:space="preserve"> SBC had two IP addresses:</w:t>
      </w:r>
      <w:r>
        <w:rPr>
          <w:b/>
          <w:sz w:val="28"/>
          <w:szCs w:val="24"/>
          <w:lang w:val="en-US"/>
        </w:rPr>
        <w:br/>
        <w:t>192.168.3.28 was the interface for the CUCM SIP trunk</w:t>
      </w:r>
      <w:r>
        <w:rPr>
          <w:b/>
          <w:sz w:val="28"/>
          <w:szCs w:val="24"/>
          <w:lang w:val="en-US"/>
        </w:rPr>
        <w:br/>
        <w:t>192.168.3.29 was the interface for the SIP client registration</w:t>
      </w:r>
      <w:r>
        <w:rPr>
          <w:b/>
          <w:sz w:val="28"/>
          <w:szCs w:val="24"/>
          <w:lang w:val="en-US"/>
        </w:rPr>
        <w:br/>
        <w:t>192.168.3.30 was the IP address of the CUCM</w:t>
      </w:r>
    </w:p>
    <w:p w14:paraId="71838EB7" w14:textId="77777777" w:rsidR="000C3874" w:rsidRDefault="000C3874" w:rsidP="000C3874">
      <w:pPr>
        <w:pStyle w:val="Listenabsatz"/>
        <w:numPr>
          <w:ilvl w:val="2"/>
          <w:numId w:val="1"/>
        </w:numPr>
        <w:rPr>
          <w:b/>
          <w:sz w:val="28"/>
          <w:szCs w:val="24"/>
          <w:lang w:val="en-US"/>
        </w:rPr>
      </w:pPr>
      <w:r>
        <w:rPr>
          <w:b/>
          <w:sz w:val="28"/>
          <w:szCs w:val="24"/>
          <w:lang w:val="en-US"/>
        </w:rPr>
        <w:t>Versions:</w:t>
      </w:r>
    </w:p>
    <w:p w14:paraId="5F06F079" w14:textId="77777777" w:rsidR="000C3874" w:rsidRDefault="000C3874" w:rsidP="000C3874">
      <w:pPr>
        <w:pStyle w:val="Listenabsatz"/>
        <w:numPr>
          <w:ilvl w:val="3"/>
          <w:numId w:val="1"/>
        </w:numPr>
        <w:rPr>
          <w:b/>
          <w:sz w:val="28"/>
          <w:szCs w:val="24"/>
          <w:lang w:val="en-US"/>
        </w:rPr>
      </w:pPr>
      <w:r>
        <w:rPr>
          <w:b/>
          <w:sz w:val="28"/>
          <w:szCs w:val="24"/>
          <w:lang w:val="en-US"/>
        </w:rPr>
        <w:t>CUCM version:</w:t>
      </w:r>
      <w:r w:rsidRPr="000C3874">
        <w:rPr>
          <w:b/>
          <w:sz w:val="28"/>
          <w:szCs w:val="24"/>
          <w:lang w:val="en-US"/>
        </w:rPr>
        <w:t xml:space="preserve"> 11.5.1.18900-97</w:t>
      </w:r>
    </w:p>
    <w:p w14:paraId="284444AD" w14:textId="77777777" w:rsidR="000C3874" w:rsidRPr="003031FC" w:rsidRDefault="000C3874" w:rsidP="000C3874">
      <w:pPr>
        <w:pStyle w:val="Listenabsatz"/>
        <w:numPr>
          <w:ilvl w:val="3"/>
          <w:numId w:val="1"/>
        </w:numPr>
        <w:rPr>
          <w:b/>
          <w:sz w:val="28"/>
          <w:szCs w:val="24"/>
          <w:lang w:val="it-IT"/>
        </w:rPr>
      </w:pPr>
      <w:r w:rsidRPr="003031FC">
        <w:rPr>
          <w:b/>
          <w:sz w:val="28"/>
          <w:szCs w:val="24"/>
          <w:lang w:val="it-IT"/>
        </w:rPr>
        <w:t xml:space="preserve">Gigaset N870 IP Pro: V2.47.0 </w:t>
      </w:r>
    </w:p>
    <w:p w14:paraId="5E0B57D8" w14:textId="77777777" w:rsidR="00D21E60" w:rsidRPr="002D791C" w:rsidRDefault="000C3874" w:rsidP="00994738">
      <w:pPr>
        <w:pStyle w:val="Listenabsatz"/>
        <w:numPr>
          <w:ilvl w:val="3"/>
          <w:numId w:val="1"/>
        </w:numPr>
        <w:rPr>
          <w:b/>
          <w:sz w:val="28"/>
          <w:szCs w:val="24"/>
          <w:lang w:val="en-US"/>
        </w:rPr>
      </w:pPr>
      <w:proofErr w:type="spellStart"/>
      <w:r w:rsidRPr="002D791C">
        <w:rPr>
          <w:b/>
          <w:sz w:val="28"/>
          <w:szCs w:val="24"/>
          <w:lang w:val="en-US"/>
        </w:rPr>
        <w:t>Anynode</w:t>
      </w:r>
      <w:proofErr w:type="spellEnd"/>
      <w:r w:rsidRPr="002D791C">
        <w:rPr>
          <w:b/>
          <w:sz w:val="28"/>
          <w:szCs w:val="24"/>
          <w:lang w:val="en-US"/>
        </w:rPr>
        <w:t xml:space="preserve"> SBC: 4.6.15 on Debian Linux </w:t>
      </w:r>
      <w:r w:rsidRPr="002D791C">
        <w:rPr>
          <w:b/>
          <w:sz w:val="28"/>
          <w:szCs w:val="24"/>
          <w:lang w:val="en-US"/>
        </w:rPr>
        <w:br/>
        <w:t xml:space="preserve">it is recommended to use the 4.6.15 version or newer. In older versions the “REFER” parameters </w:t>
      </w:r>
      <w:proofErr w:type="spellStart"/>
      <w:r w:rsidRPr="002D791C">
        <w:rPr>
          <w:b/>
          <w:sz w:val="28"/>
          <w:szCs w:val="24"/>
          <w:lang w:val="en-US"/>
        </w:rPr>
        <w:t>can not</w:t>
      </w:r>
      <w:proofErr w:type="spellEnd"/>
      <w:r w:rsidRPr="002D791C">
        <w:rPr>
          <w:b/>
          <w:sz w:val="28"/>
          <w:szCs w:val="24"/>
          <w:lang w:val="en-US"/>
        </w:rPr>
        <w:t xml:space="preserve"> be changed.</w:t>
      </w:r>
    </w:p>
    <w:p w14:paraId="7435DFBE" w14:textId="77777777" w:rsidR="00D21E60" w:rsidRDefault="00D21E60" w:rsidP="00732477">
      <w:pPr>
        <w:rPr>
          <w:b/>
          <w:sz w:val="28"/>
          <w:szCs w:val="24"/>
          <w:lang w:val="en-US"/>
        </w:rPr>
      </w:pPr>
    </w:p>
    <w:p w14:paraId="51D579E7" w14:textId="77777777" w:rsidR="00D21E60" w:rsidRPr="00732477" w:rsidRDefault="00D21E60" w:rsidP="00732477">
      <w:pPr>
        <w:rPr>
          <w:b/>
          <w:sz w:val="28"/>
          <w:szCs w:val="24"/>
          <w:lang w:val="en-US"/>
        </w:rPr>
      </w:pPr>
    </w:p>
    <w:sectPr w:rsidR="00D21E60" w:rsidRPr="00732477" w:rsidSect="00872895">
      <w:pgSz w:w="16838" w:h="11906" w:orient="landscape"/>
      <w:pgMar w:top="1417" w:right="1417"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8E3410"/>
    <w:multiLevelType w:val="hybridMultilevel"/>
    <w:tmpl w:val="15AE09D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60032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2895"/>
    <w:rsid w:val="000C3874"/>
    <w:rsid w:val="000F17BC"/>
    <w:rsid w:val="00187B07"/>
    <w:rsid w:val="002D5CF8"/>
    <w:rsid w:val="002D791C"/>
    <w:rsid w:val="003031FC"/>
    <w:rsid w:val="003312B6"/>
    <w:rsid w:val="00344F27"/>
    <w:rsid w:val="003A4173"/>
    <w:rsid w:val="004D2DF0"/>
    <w:rsid w:val="00732477"/>
    <w:rsid w:val="00807031"/>
    <w:rsid w:val="00872895"/>
    <w:rsid w:val="00B002E4"/>
    <w:rsid w:val="00B749E7"/>
    <w:rsid w:val="00C979F6"/>
    <w:rsid w:val="00D0034A"/>
    <w:rsid w:val="00D21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DECF3"/>
  <w15:chartTrackingRefBased/>
  <w15:docId w15:val="{42560E49-97B7-4DF7-ADFE-9FDFA573F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rsid w:val="0087289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872895"/>
    <w:rPr>
      <w:rFonts w:asciiTheme="majorHAnsi" w:eastAsiaTheme="majorEastAsia" w:hAnsiTheme="majorHAnsi" w:cstheme="majorBidi"/>
      <w:spacing w:val="-10"/>
      <w:kern w:val="28"/>
      <w:sz w:val="56"/>
      <w:szCs w:val="56"/>
    </w:rPr>
  </w:style>
  <w:style w:type="paragraph" w:styleId="Listenabsatz">
    <w:name w:val="List Paragraph"/>
    <w:basedOn w:val="Standard"/>
    <w:uiPriority w:val="34"/>
    <w:qFormat/>
    <w:rsid w:val="00872895"/>
    <w:pPr>
      <w:ind w:left="720"/>
      <w:contextualSpacing/>
    </w:pPr>
  </w:style>
  <w:style w:type="character" w:styleId="Hyperlink">
    <w:name w:val="Hyperlink"/>
    <w:basedOn w:val="Absatz-Standardschriftart"/>
    <w:uiPriority w:val="99"/>
    <w:unhideWhenUsed/>
    <w:rsid w:val="0073247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1507804">
      <w:bodyDiv w:val="1"/>
      <w:marLeft w:val="0"/>
      <w:marRight w:val="0"/>
      <w:marTop w:val="0"/>
      <w:marBottom w:val="0"/>
      <w:divBdr>
        <w:top w:val="none" w:sz="0" w:space="0" w:color="auto"/>
        <w:left w:val="none" w:sz="0" w:space="0" w:color="auto"/>
        <w:bottom w:val="none" w:sz="0" w:space="0" w:color="auto"/>
        <w:right w:val="none" w:sz="0" w:space="0" w:color="auto"/>
      </w:divBdr>
      <w:divsChild>
        <w:div w:id="1853639684">
          <w:marLeft w:val="0"/>
          <w:marRight w:val="0"/>
          <w:marTop w:val="0"/>
          <w:marBottom w:val="0"/>
          <w:divBdr>
            <w:top w:val="none" w:sz="0" w:space="0" w:color="auto"/>
            <w:left w:val="none" w:sz="0" w:space="0" w:color="auto"/>
            <w:bottom w:val="none" w:sz="0" w:space="0" w:color="auto"/>
            <w:right w:val="none" w:sz="0" w:space="0" w:color="auto"/>
          </w:divBdr>
          <w:divsChild>
            <w:div w:id="368997020">
              <w:marLeft w:val="0"/>
              <w:marRight w:val="0"/>
              <w:marTop w:val="0"/>
              <w:marBottom w:val="0"/>
              <w:divBdr>
                <w:top w:val="none" w:sz="0" w:space="0" w:color="auto"/>
                <w:left w:val="none" w:sz="0" w:space="0" w:color="auto"/>
                <w:bottom w:val="none" w:sz="0" w:space="0" w:color="auto"/>
                <w:right w:val="none" w:sz="0" w:space="0" w:color="auto"/>
              </w:divBdr>
              <w:divsChild>
                <w:div w:id="115102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738724">
      <w:bodyDiv w:val="1"/>
      <w:marLeft w:val="0"/>
      <w:marRight w:val="0"/>
      <w:marTop w:val="0"/>
      <w:marBottom w:val="0"/>
      <w:divBdr>
        <w:top w:val="none" w:sz="0" w:space="0" w:color="auto"/>
        <w:left w:val="none" w:sz="0" w:space="0" w:color="auto"/>
        <w:bottom w:val="none" w:sz="0" w:space="0" w:color="auto"/>
        <w:right w:val="none" w:sz="0" w:space="0" w:color="auto"/>
      </w:divBdr>
      <w:divsChild>
        <w:div w:id="19292703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hyperlink" Target="https://192.168.3.28:14001/7C2F80E0D600.xml" TargetMode="Externa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hyperlink" Target="https://[IP-Address" TargetMode="Externa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theme" Target="theme/theme1.xml"/><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688</Words>
  <Characters>4341</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WUKrach</dc:creator>
  <cp:keywords/>
  <dc:description/>
  <cp:lastModifiedBy>Zimmermann, Dennis</cp:lastModifiedBy>
  <cp:revision>2</cp:revision>
  <dcterms:created xsi:type="dcterms:W3CDTF">2022-06-28T05:19:00Z</dcterms:created>
  <dcterms:modified xsi:type="dcterms:W3CDTF">2022-06-28T05:19:00Z</dcterms:modified>
</cp:coreProperties>
</file>